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49" w:rsidRPr="008A0571" w:rsidRDefault="00434D49" w:rsidP="00434D49">
      <w:pPr>
        <w:spacing w:line="460" w:lineRule="exact"/>
        <w:rPr>
          <w:rFonts w:ascii="黑体" w:eastAsia="黑体" w:hAnsi="Times"/>
          <w:bCs/>
          <w:szCs w:val="32"/>
        </w:rPr>
      </w:pPr>
      <w:r w:rsidRPr="008A0571">
        <w:rPr>
          <w:rFonts w:ascii="黑体" w:eastAsia="黑体" w:hAnsi="Times" w:hint="eastAsia"/>
          <w:bCs/>
          <w:szCs w:val="32"/>
        </w:rPr>
        <w:t>附件3</w:t>
      </w:r>
    </w:p>
    <w:p w:rsidR="00434D49" w:rsidRPr="008A0571" w:rsidRDefault="00434D49" w:rsidP="00434D49">
      <w:pPr>
        <w:spacing w:line="460" w:lineRule="exact"/>
        <w:jc w:val="center"/>
        <w:rPr>
          <w:rFonts w:ascii="宋体" w:eastAsia="宋体" w:hAnsi="宋体"/>
          <w:b/>
          <w:bCs/>
          <w:szCs w:val="32"/>
        </w:rPr>
      </w:pPr>
      <w:bookmarkStart w:id="0" w:name="_GoBack"/>
      <w:r w:rsidRPr="008A0571">
        <w:rPr>
          <w:rFonts w:ascii="宋体" w:eastAsia="宋体" w:hAnsi="宋体" w:hint="eastAsia"/>
          <w:b/>
          <w:bCs/>
          <w:szCs w:val="32"/>
        </w:rPr>
        <w:t>管理岗位聘用实施细则</w:t>
      </w:r>
      <w:bookmarkEnd w:id="0"/>
    </w:p>
    <w:p w:rsidR="00434D49" w:rsidRDefault="00434D49" w:rsidP="00434D49">
      <w:pPr>
        <w:spacing w:line="460" w:lineRule="exact"/>
        <w:ind w:firstLineChars="223" w:firstLine="669"/>
        <w:jc w:val="center"/>
        <w:rPr>
          <w:rFonts w:ascii="仿宋_GB2312" w:hAnsi="Times"/>
          <w:sz w:val="30"/>
          <w:szCs w:val="30"/>
        </w:rPr>
      </w:pPr>
    </w:p>
    <w:p w:rsidR="00434D49" w:rsidRPr="008A0571" w:rsidRDefault="00434D49" w:rsidP="00434D49">
      <w:pPr>
        <w:tabs>
          <w:tab w:val="left" w:pos="1440"/>
        </w:tabs>
        <w:spacing w:line="460" w:lineRule="exact"/>
        <w:ind w:firstLine="480"/>
        <w:rPr>
          <w:rFonts w:ascii="仿宋_GB2312" w:hAnsi="Times"/>
          <w:sz w:val="28"/>
          <w:szCs w:val="28"/>
        </w:rPr>
      </w:pPr>
      <w:r w:rsidRPr="008A0571">
        <w:rPr>
          <w:rFonts w:ascii="仿宋_GB2312" w:hAnsi="Times" w:hint="eastAsia"/>
          <w:sz w:val="28"/>
          <w:szCs w:val="28"/>
        </w:rPr>
        <w:t>根据《东华大学岗位设置管理实施办法（2010年修订）》，为做好学校管理岗位的设置和聘用工作，特制定本实施细则。</w:t>
      </w:r>
    </w:p>
    <w:p w:rsidR="00434D49" w:rsidRPr="008A0571" w:rsidRDefault="00434D49" w:rsidP="00434D49">
      <w:pPr>
        <w:spacing w:line="460" w:lineRule="exact"/>
        <w:ind w:firstLine="480"/>
        <w:rPr>
          <w:rFonts w:ascii="仿宋_GB2312" w:hAnsi="Times"/>
          <w:b/>
          <w:sz w:val="28"/>
          <w:szCs w:val="28"/>
        </w:rPr>
      </w:pPr>
      <w:r w:rsidRPr="008A0571">
        <w:rPr>
          <w:rFonts w:ascii="仿宋_GB2312" w:hAnsi="Times" w:hint="eastAsia"/>
          <w:b/>
          <w:sz w:val="28"/>
          <w:szCs w:val="28"/>
        </w:rPr>
        <w:t>一、管理岗位设置和分级比例</w:t>
      </w:r>
    </w:p>
    <w:p w:rsidR="00434D49" w:rsidRPr="008A0571" w:rsidRDefault="00434D49" w:rsidP="00434D49">
      <w:pPr>
        <w:pStyle w:val="a3"/>
        <w:spacing w:line="460" w:lineRule="exact"/>
        <w:ind w:firstLine="560"/>
        <w:rPr>
          <w:rFonts w:hAnsi="Times"/>
          <w:sz w:val="28"/>
          <w:szCs w:val="28"/>
        </w:rPr>
      </w:pPr>
      <w:r w:rsidRPr="008A0571">
        <w:rPr>
          <w:rFonts w:hAnsi="Times" w:hint="eastAsia"/>
          <w:sz w:val="28"/>
          <w:szCs w:val="28"/>
        </w:rPr>
        <w:t>管理岗位指担负领导职责和管理任务的专职工作岗位，包括学校、学院（部）以及其他业务部门的专职管理岗位。</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1．根据人事部、教育部的文件精神，学校党政管理人员，将全部纳入十级职员制度，并建立职员职级的正常晋级制度。管理岗位的十个等级，分别对应原来的正部级至办事员。</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2．依据国家文件规定并结合我校实际，管理岗位设置的比例为全校岗位总量的16%，其中六级及以上职员岗位数不超过管理岗位总量的35%。四级职员岗位</w:t>
      </w:r>
      <w:proofErr w:type="gramStart"/>
      <w:r w:rsidRPr="008A0571">
        <w:rPr>
          <w:rFonts w:ascii="仿宋_GB2312" w:hAnsi="Times" w:hint="eastAsia"/>
          <w:sz w:val="28"/>
          <w:szCs w:val="28"/>
        </w:rPr>
        <w:t>数严格</w:t>
      </w:r>
      <w:proofErr w:type="gramEnd"/>
      <w:r w:rsidRPr="008A0571">
        <w:rPr>
          <w:rFonts w:ascii="仿宋_GB2312" w:hAnsi="Times" w:hint="eastAsia"/>
          <w:sz w:val="28"/>
          <w:szCs w:val="28"/>
        </w:rPr>
        <w:t>按照干部人事管理权限报教育部审批。五级和六级职员岗位数按1:2的比例掌握。严格六级及以上管理人员晋级要求，除任职年限要求外，主要考察其工作能力和业绩贡献。</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3．七级和八级的职员岗位数不超过管理岗位总量的50%。</w:t>
      </w:r>
    </w:p>
    <w:p w:rsidR="00434D49" w:rsidRPr="008A0571" w:rsidRDefault="00434D49" w:rsidP="00434D49">
      <w:pPr>
        <w:spacing w:line="460" w:lineRule="exact"/>
        <w:ind w:firstLineChars="200" w:firstLine="560"/>
        <w:rPr>
          <w:rFonts w:ascii="仿宋_GB2312" w:hAnsi="Times"/>
          <w:sz w:val="28"/>
          <w:szCs w:val="28"/>
          <w:u w:val="wavyHeavy"/>
        </w:rPr>
      </w:pPr>
      <w:r w:rsidRPr="008A0571">
        <w:rPr>
          <w:rFonts w:ascii="仿宋_GB2312" w:hAnsi="Times" w:hint="eastAsia"/>
          <w:sz w:val="28"/>
          <w:szCs w:val="28"/>
        </w:rPr>
        <w:t>4．今后“具有相应专业技术水平条件要求的管理岗位”一般限于在五级及以上和部分六级职员中设置，六级及以下不再设置。</w:t>
      </w:r>
    </w:p>
    <w:p w:rsidR="00434D49" w:rsidRPr="008A0571" w:rsidRDefault="00434D49" w:rsidP="00434D49">
      <w:pPr>
        <w:tabs>
          <w:tab w:val="left" w:pos="8460"/>
        </w:tabs>
        <w:spacing w:line="460" w:lineRule="exact"/>
        <w:ind w:firstLineChars="200" w:firstLine="560"/>
        <w:rPr>
          <w:rFonts w:ascii="仿宋_GB2312" w:hAnsi="Times"/>
          <w:sz w:val="28"/>
          <w:szCs w:val="28"/>
        </w:rPr>
      </w:pPr>
      <w:r w:rsidRPr="008A0571">
        <w:rPr>
          <w:rFonts w:ascii="仿宋_GB2312" w:hAnsi="Times" w:hint="eastAsia"/>
          <w:sz w:val="28"/>
          <w:szCs w:val="28"/>
        </w:rPr>
        <w:t>5．各学院（部）和机关、业务部门的管理岗位数量原则上按照学校编制与岗位设置管理的相关规定核定。本次聘用时按现有实际人员进行核定。</w:t>
      </w:r>
    </w:p>
    <w:p w:rsidR="00434D49" w:rsidRPr="008A0571" w:rsidRDefault="00434D49" w:rsidP="00434D49">
      <w:pPr>
        <w:spacing w:line="460" w:lineRule="exact"/>
        <w:ind w:firstLine="480"/>
        <w:rPr>
          <w:rFonts w:ascii="仿宋_GB2312" w:hAnsi="Times"/>
          <w:b/>
          <w:sz w:val="28"/>
          <w:szCs w:val="28"/>
        </w:rPr>
      </w:pPr>
      <w:r w:rsidRPr="008A0571">
        <w:rPr>
          <w:rFonts w:ascii="仿宋_GB2312" w:hAnsi="Times" w:hint="eastAsia"/>
          <w:b/>
          <w:sz w:val="28"/>
          <w:szCs w:val="28"/>
        </w:rPr>
        <w:t>二、管理岗位的基本任职条件</w:t>
      </w:r>
    </w:p>
    <w:p w:rsidR="00434D49" w:rsidRPr="008A0571" w:rsidRDefault="00434D49" w:rsidP="00434D49">
      <w:pPr>
        <w:spacing w:line="460" w:lineRule="exact"/>
        <w:ind w:firstLineChars="200" w:firstLine="560"/>
        <w:rPr>
          <w:rFonts w:ascii="仿宋_GB2312" w:hAnsi="Times"/>
          <w:bCs/>
          <w:sz w:val="28"/>
          <w:szCs w:val="28"/>
        </w:rPr>
      </w:pPr>
      <w:r w:rsidRPr="008A0571">
        <w:rPr>
          <w:rFonts w:ascii="仿宋_GB2312" w:hAnsi="Times" w:hint="eastAsia"/>
          <w:bCs/>
          <w:sz w:val="28"/>
          <w:szCs w:val="28"/>
        </w:rPr>
        <w:t>1．具有较强的事业心和责任感，</w:t>
      </w:r>
      <w:r w:rsidRPr="008A0571">
        <w:rPr>
          <w:rFonts w:ascii="仿宋_GB2312" w:hAnsi="Times" w:hint="eastAsia"/>
          <w:sz w:val="28"/>
          <w:szCs w:val="28"/>
        </w:rPr>
        <w:t>具有胜任岗位要求的政策和业务水平，</w:t>
      </w:r>
      <w:r w:rsidRPr="008A0571">
        <w:rPr>
          <w:rFonts w:ascii="仿宋_GB2312" w:hAnsi="Times" w:hint="eastAsia"/>
          <w:bCs/>
          <w:sz w:val="28"/>
          <w:szCs w:val="28"/>
        </w:rPr>
        <w:t>依法办事，清正廉洁，较好地完成本职工作。</w:t>
      </w:r>
    </w:p>
    <w:p w:rsidR="00434D49" w:rsidRPr="008A0571" w:rsidRDefault="00434D49" w:rsidP="00434D49">
      <w:pPr>
        <w:spacing w:line="460" w:lineRule="exact"/>
        <w:ind w:firstLineChars="200" w:firstLine="560"/>
        <w:rPr>
          <w:rFonts w:ascii="仿宋_GB2312" w:hAnsi="Times"/>
          <w:bCs/>
          <w:sz w:val="28"/>
          <w:szCs w:val="28"/>
        </w:rPr>
      </w:pPr>
      <w:r w:rsidRPr="008A0571">
        <w:rPr>
          <w:rFonts w:ascii="仿宋_GB2312" w:hAnsi="Times" w:hint="eastAsia"/>
          <w:bCs/>
          <w:sz w:val="28"/>
          <w:szCs w:val="28"/>
        </w:rPr>
        <w:t>2．作风正派，团结同志，密切联系群众，服务意识和集体观念较强，有团队合作精神。</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3．五级职员能独立负责本部门的全面工作；具备岗位需要的调查研究分析、组织协调能力，为学校发展提供决策依据；能带领部门人员协同工作，有开拓创新精神，有良好的工作成效和群众公认度，</w:t>
      </w:r>
      <w:r w:rsidRPr="008A0571">
        <w:rPr>
          <w:rFonts w:ascii="仿宋_GB2312" w:hAnsi="Times" w:hint="eastAsia"/>
          <w:sz w:val="28"/>
          <w:szCs w:val="28"/>
        </w:rPr>
        <w:lastRenderedPageBreak/>
        <w:t>业绩突出。</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4．六级职员能独立负责本部门某一方面的工作，在做好日常工作的同时，协助做好本部门的总体工作；具备岗位需要的调查、协调和文字表达能力；有较好的工作成效。</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5．七、八级职员能负责和协调本科室的全部工作，具备独立完成工作的能力，为部门的重要工作出谋策划，发挥科室的主动和积极作用。</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6．管理岗位一般应具有大学专科及以上文化程度，其中六级及以上职员岗位一般应具有大学本科及以上文化程度，新进人员一般应具有硕士及以上文化程度。</w:t>
      </w:r>
    </w:p>
    <w:p w:rsidR="00434D49" w:rsidRDefault="00434D49" w:rsidP="00434D49">
      <w:pPr>
        <w:spacing w:line="460" w:lineRule="exact"/>
        <w:ind w:firstLineChars="200" w:firstLine="560"/>
        <w:rPr>
          <w:rFonts w:ascii="仿宋_GB2312"/>
          <w:sz w:val="28"/>
          <w:szCs w:val="28"/>
        </w:rPr>
      </w:pPr>
      <w:r w:rsidRPr="008A0571">
        <w:rPr>
          <w:rFonts w:ascii="仿宋_GB2312" w:hAnsi="Times" w:hint="eastAsia"/>
          <w:sz w:val="28"/>
          <w:szCs w:val="28"/>
        </w:rPr>
        <w:t>7．各职员职级的</w:t>
      </w:r>
      <w:r w:rsidRPr="008A0571">
        <w:rPr>
          <w:rFonts w:ascii="仿宋_GB2312" w:hint="eastAsia"/>
          <w:sz w:val="28"/>
          <w:szCs w:val="28"/>
        </w:rPr>
        <w:t>学历及任职年限要求</w:t>
      </w:r>
    </w:p>
    <w:p w:rsidR="00434D49" w:rsidRPr="008A0571" w:rsidRDefault="00434D49" w:rsidP="00434D49">
      <w:pPr>
        <w:spacing w:line="460" w:lineRule="exact"/>
        <w:ind w:firstLineChars="200" w:firstLine="560"/>
        <w:rPr>
          <w:rFonts w:ascii="仿宋_GB2312" w:hAnsi="Times"/>
          <w:sz w:val="28"/>
          <w:szCs w:val="28"/>
        </w:rPr>
      </w:pPr>
    </w:p>
    <w:tbl>
      <w:tblPr>
        <w:tblW w:w="0" w:type="auto"/>
        <w:tblInd w:w="468" w:type="dxa"/>
        <w:tblLook w:val="01E0" w:firstRow="1" w:lastRow="1" w:firstColumn="1" w:lastColumn="1" w:noHBand="0" w:noVBand="0"/>
      </w:tblPr>
      <w:tblGrid>
        <w:gridCol w:w="1452"/>
        <w:gridCol w:w="6376"/>
      </w:tblGrid>
      <w:tr w:rsidR="00434D49" w:rsidTr="00C5394A">
        <w:tc>
          <w:tcPr>
            <w:tcW w:w="1503"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职员职级</w:t>
            </w:r>
          </w:p>
        </w:tc>
        <w:tc>
          <w:tcPr>
            <w:tcW w:w="6657"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学历及任职年限要求</w:t>
            </w:r>
          </w:p>
        </w:tc>
      </w:tr>
      <w:tr w:rsidR="00434D49" w:rsidTr="00C5394A">
        <w:tc>
          <w:tcPr>
            <w:tcW w:w="1503"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五级职员</w:t>
            </w:r>
          </w:p>
        </w:tc>
        <w:tc>
          <w:tcPr>
            <w:tcW w:w="6657"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ind w:leftChars="59" w:left="189"/>
              <w:rPr>
                <w:rFonts w:ascii="仿宋" w:eastAsia="仿宋" w:hAnsi="仿宋"/>
                <w:sz w:val="24"/>
              </w:rPr>
            </w:pPr>
            <w:r w:rsidRPr="00C95142">
              <w:rPr>
                <w:rFonts w:ascii="仿宋" w:eastAsia="仿宋" w:hAnsi="仿宋" w:hint="eastAsia"/>
                <w:sz w:val="24"/>
              </w:rPr>
              <w:t>大学及以上学历，任副处10年及以上。</w:t>
            </w:r>
          </w:p>
        </w:tc>
      </w:tr>
      <w:tr w:rsidR="00434D49" w:rsidTr="00C5394A">
        <w:tc>
          <w:tcPr>
            <w:tcW w:w="1503"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六级职员</w:t>
            </w:r>
          </w:p>
        </w:tc>
        <w:tc>
          <w:tcPr>
            <w:tcW w:w="6657"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ind w:leftChars="59" w:left="189"/>
              <w:rPr>
                <w:rFonts w:ascii="仿宋" w:eastAsia="仿宋" w:hAnsi="仿宋"/>
                <w:sz w:val="24"/>
              </w:rPr>
            </w:pPr>
            <w:r w:rsidRPr="00C95142">
              <w:rPr>
                <w:rFonts w:ascii="仿宋" w:eastAsia="仿宋" w:hAnsi="仿宋" w:hint="eastAsia"/>
                <w:sz w:val="24"/>
              </w:rPr>
              <w:t>大学及以上学历，任正科10年及以上。</w:t>
            </w:r>
          </w:p>
        </w:tc>
      </w:tr>
      <w:tr w:rsidR="00434D49" w:rsidTr="00C5394A">
        <w:tc>
          <w:tcPr>
            <w:tcW w:w="1503"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七级职员</w:t>
            </w:r>
          </w:p>
        </w:tc>
        <w:tc>
          <w:tcPr>
            <w:tcW w:w="6657"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exact"/>
              <w:ind w:leftChars="59" w:left="189"/>
              <w:rPr>
                <w:rFonts w:ascii="仿宋" w:eastAsia="仿宋" w:hAnsi="仿宋"/>
                <w:sz w:val="24"/>
              </w:rPr>
            </w:pPr>
            <w:r w:rsidRPr="00C95142">
              <w:rPr>
                <w:rFonts w:ascii="仿宋" w:eastAsia="仿宋" w:hAnsi="仿宋" w:hint="eastAsia"/>
                <w:sz w:val="24"/>
              </w:rPr>
              <w:t>大专学历，任副科8年及以上；大学学历，任副科5年及以上；硕士及以上学历，任副科3年及以上。</w:t>
            </w:r>
          </w:p>
        </w:tc>
      </w:tr>
      <w:tr w:rsidR="00434D49" w:rsidTr="00C5394A">
        <w:tc>
          <w:tcPr>
            <w:tcW w:w="1503"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八级职员</w:t>
            </w:r>
          </w:p>
        </w:tc>
        <w:tc>
          <w:tcPr>
            <w:tcW w:w="6657"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exact"/>
              <w:ind w:leftChars="59" w:left="189"/>
              <w:rPr>
                <w:rFonts w:ascii="仿宋" w:eastAsia="仿宋" w:hAnsi="仿宋"/>
                <w:sz w:val="24"/>
              </w:rPr>
            </w:pPr>
            <w:r w:rsidRPr="00C95142">
              <w:rPr>
                <w:rFonts w:ascii="仿宋" w:eastAsia="仿宋" w:hAnsi="仿宋" w:hint="eastAsia"/>
                <w:sz w:val="24"/>
              </w:rPr>
              <w:t>大专学历，任科员8年及以上；大学学历，任科员5年及以上；硕士及以上学历，任科员3年及以上。</w:t>
            </w:r>
          </w:p>
        </w:tc>
      </w:tr>
      <w:tr w:rsidR="00434D49" w:rsidTr="00C5394A">
        <w:tc>
          <w:tcPr>
            <w:tcW w:w="1503"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auto"/>
              <w:jc w:val="center"/>
              <w:rPr>
                <w:rFonts w:ascii="仿宋" w:eastAsia="仿宋" w:hAnsi="仿宋"/>
                <w:sz w:val="24"/>
              </w:rPr>
            </w:pPr>
            <w:r w:rsidRPr="00C95142">
              <w:rPr>
                <w:rFonts w:ascii="仿宋" w:eastAsia="仿宋" w:hAnsi="仿宋" w:hint="eastAsia"/>
                <w:sz w:val="24"/>
              </w:rPr>
              <w:t>九级职员</w:t>
            </w:r>
          </w:p>
        </w:tc>
        <w:tc>
          <w:tcPr>
            <w:tcW w:w="6657" w:type="dxa"/>
            <w:tcBorders>
              <w:top w:val="single" w:sz="4" w:space="0" w:color="auto"/>
              <w:left w:val="single" w:sz="4" w:space="0" w:color="auto"/>
              <w:bottom w:val="single" w:sz="4" w:space="0" w:color="auto"/>
              <w:right w:val="single" w:sz="4" w:space="0" w:color="auto"/>
            </w:tcBorders>
            <w:vAlign w:val="center"/>
          </w:tcPr>
          <w:p w:rsidR="00434D49" w:rsidRPr="00C95142" w:rsidRDefault="00434D49" w:rsidP="00C5394A">
            <w:pPr>
              <w:spacing w:line="360" w:lineRule="exact"/>
              <w:ind w:leftChars="59" w:left="189"/>
              <w:rPr>
                <w:rFonts w:ascii="仿宋" w:eastAsia="仿宋" w:hAnsi="仿宋"/>
                <w:sz w:val="24"/>
              </w:rPr>
            </w:pPr>
            <w:r w:rsidRPr="00C95142">
              <w:rPr>
                <w:rFonts w:ascii="仿宋" w:eastAsia="仿宋" w:hAnsi="仿宋" w:hint="eastAsia"/>
                <w:sz w:val="24"/>
              </w:rPr>
              <w:t>大专学历，工作5年及以上；大学及以上学历，经见习期考核合格。</w:t>
            </w:r>
          </w:p>
        </w:tc>
      </w:tr>
    </w:tbl>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在考虑申报者的学历、任职年限的同时，重点考察其工作表现、突出业绩和群众公认度，坚持宁缺毋滥原则。</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三、专职思想政治教育人员的聘用</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1．学生专职辅导员和从事学生工作、且具有思想政治教育技术职务的管理人员，可以选择思想政治教育专业技术等级的晋级，也可选择职员职级的晋级。</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2．选择参加思想政治教育专业技术等级晋级的人员，按“教师专业技术岗位实施细则”执行，并保留现有职员职级。选择职员职级晋级的人员，现有的思想政治教育技术职务继续保留。</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3．学生专职辅导员调离一线辅导员岗位的，按新的岗位规定执</w:t>
      </w:r>
      <w:r w:rsidRPr="008A0571">
        <w:rPr>
          <w:rFonts w:ascii="仿宋_GB2312" w:hAnsi="Times" w:hint="eastAsia"/>
          <w:sz w:val="28"/>
          <w:szCs w:val="28"/>
        </w:rPr>
        <w:lastRenderedPageBreak/>
        <w:t>行。具有专职思想政治教育教师职务的人员，原则上应在专职思想政治教育岗位工作4年及以上。</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四、新进人员岗位聘用</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1．新进人员按其所聘岗位类别，执行相应的岗位工资。</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2．获得博士、硕士学位的新进管理人员，见习期满经考核合格后，可直接聘为八级或九级职员，或选择专业技术岗位并参加高教研究或思想政治教育专业技术职务评审。</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3．新进军转干部、退伍军人岗位聘用，根据上海市军转办有关文件执行。</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五、其他</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1．具有专业技术职务的管理岗位工作人员，本次聘用可选择专业技术岗位等级或职员职级晋级。</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2．选择参加专业技术岗位等级晋级的管理人员，本次不参加职员职级的晋级；选择参加职员职级晋级的人员，本次及聘期内不参加专业技术职务首聘或晋级。</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3．除五级、部分六级岗位人员外，其他人员原则上不再首聘高教研究和思想政治教育以外的专业技术职务。</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4．财务、审计等部门须持证上岗的管理岗位人员，仍按专业技术职务评聘。</w:t>
      </w:r>
    </w:p>
    <w:p w:rsidR="00434D49" w:rsidRPr="008A0571" w:rsidRDefault="00434D49" w:rsidP="00434D49">
      <w:pPr>
        <w:spacing w:line="460" w:lineRule="exact"/>
        <w:ind w:firstLineChars="200" w:firstLine="560"/>
        <w:rPr>
          <w:rFonts w:ascii="仿宋_GB2312" w:hAnsi="Times"/>
          <w:sz w:val="28"/>
          <w:szCs w:val="28"/>
        </w:rPr>
      </w:pPr>
      <w:r w:rsidRPr="008A0571">
        <w:rPr>
          <w:rFonts w:ascii="仿宋_GB2312" w:hAnsi="Times" w:hint="eastAsia"/>
          <w:sz w:val="28"/>
          <w:szCs w:val="28"/>
        </w:rPr>
        <w:t>5．因工作需要，由专业技术岗位聘用到管理岗位的人员，可根据干部人事管理权限和本人条件，直接聘用到相应的职员职级岗位。</w:t>
      </w:r>
    </w:p>
    <w:p w:rsidR="00434D49" w:rsidRPr="008A0571" w:rsidRDefault="00434D49" w:rsidP="00434D49">
      <w:pPr>
        <w:spacing w:line="460" w:lineRule="exact"/>
        <w:ind w:firstLineChars="200" w:firstLine="560"/>
        <w:rPr>
          <w:rFonts w:ascii="仿宋_GB2312" w:hAnsi="Times"/>
          <w:sz w:val="28"/>
          <w:szCs w:val="28"/>
        </w:rPr>
      </w:pPr>
    </w:p>
    <w:p w:rsidR="00434D49" w:rsidRDefault="00434D49" w:rsidP="00434D49">
      <w:pPr>
        <w:spacing w:line="460" w:lineRule="exact"/>
        <w:rPr>
          <w:rFonts w:ascii="仿宋_GB2312" w:hAnsi="Times"/>
          <w:sz w:val="24"/>
          <w:szCs w:val="24"/>
        </w:rPr>
      </w:pPr>
    </w:p>
    <w:p w:rsidR="00434D49" w:rsidRDefault="00434D49" w:rsidP="00434D49">
      <w:pPr>
        <w:spacing w:line="460" w:lineRule="exact"/>
        <w:rPr>
          <w:rFonts w:ascii="仿宋_GB2312" w:hAnsi="Times"/>
          <w:sz w:val="24"/>
          <w:szCs w:val="24"/>
        </w:rPr>
      </w:pPr>
    </w:p>
    <w:p w:rsidR="00C34D0B" w:rsidRPr="00434D49" w:rsidRDefault="00434D49"/>
    <w:sectPr w:rsidR="00C34D0B" w:rsidRPr="00434D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49"/>
    <w:rsid w:val="00434D49"/>
    <w:rsid w:val="00A356A2"/>
    <w:rsid w:val="00AE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60D1-9470-4755-BC21-689FFBEE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4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34D49"/>
    <w:pPr>
      <w:spacing w:line="400" w:lineRule="exact"/>
      <w:ind w:firstLineChars="200" w:firstLine="480"/>
    </w:pPr>
    <w:rPr>
      <w:rFonts w:ascii="仿宋_GB2312"/>
      <w:sz w:val="24"/>
      <w:szCs w:val="24"/>
    </w:rPr>
  </w:style>
  <w:style w:type="character" w:customStyle="1" w:styleId="Char">
    <w:name w:val="正文文本缩进 Char"/>
    <w:basedOn w:val="a0"/>
    <w:link w:val="a3"/>
    <w:rsid w:val="00434D49"/>
    <w:rPr>
      <w:rFonts w:ascii="仿宋_GB2312"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2017-01-01T00:11:00Z</dcterms:created>
  <dcterms:modified xsi:type="dcterms:W3CDTF">2017-01-01T00:12:00Z</dcterms:modified>
</cp:coreProperties>
</file>